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7461" w:rsidRDefault="00B67461"/>
    <w:p w:rsidR="00B67461" w:rsidRDefault="00B67461"/>
    <w:p w:rsidR="00B67461" w:rsidRDefault="00B67461"/>
    <w:p w:rsidR="00B67461" w:rsidRDefault="00B67461"/>
    <w:p w:rsidR="00B67461" w:rsidRDefault="00B67461"/>
    <w:p w:rsidR="00B67461" w:rsidRPr="00B67461" w:rsidRDefault="00B67461" w:rsidP="00B67461">
      <w:pPr>
        <w:spacing w:before="100" w:beforeAutospacing="1" w:after="100" w:afterAutospacing="1"/>
        <w:outlineLvl w:val="1"/>
        <w:rPr>
          <w:rFonts w:ascii="Times" w:eastAsia="Times New Roman" w:hAnsi="Times" w:cs="Times New Roman"/>
          <w:b/>
          <w:bCs/>
          <w:sz w:val="36"/>
          <w:szCs w:val="36"/>
        </w:rPr>
      </w:pPr>
      <w:r w:rsidRPr="00B67461">
        <w:rPr>
          <w:rFonts w:ascii="Times" w:eastAsia="Times New Roman" w:hAnsi="Times" w:cs="Times New Roman"/>
          <w:b/>
          <w:bCs/>
          <w:sz w:val="36"/>
          <w:szCs w:val="36"/>
        </w:rPr>
        <w:t xml:space="preserve">Öffentlicher Personenverkehr 9-Euro-Ticket ab Juni 2022 </w:t>
      </w:r>
    </w:p>
    <w:p w:rsidR="00B67461" w:rsidRPr="00B67461" w:rsidRDefault="00B67461" w:rsidP="00B67461">
      <w:pPr>
        <w:spacing w:before="100" w:beforeAutospacing="1" w:after="100" w:afterAutospacing="1"/>
        <w:rPr>
          <w:rFonts w:ascii="Times" w:hAnsi="Times" w:cs="Times New Roman"/>
          <w:sz w:val="20"/>
          <w:szCs w:val="20"/>
        </w:rPr>
      </w:pPr>
      <w:r w:rsidRPr="00B67461">
        <w:rPr>
          <w:rFonts w:ascii="Times" w:hAnsi="Times" w:cs="Times New Roman"/>
          <w:sz w:val="20"/>
          <w:szCs w:val="20"/>
        </w:rPr>
        <w:t xml:space="preserve">Das Bundeskabinett hat eine Formulierungshilfe zur Änderung des </w:t>
      </w:r>
      <w:proofErr w:type="spellStart"/>
      <w:r w:rsidRPr="00B67461">
        <w:rPr>
          <w:rFonts w:ascii="Times" w:hAnsi="Times" w:cs="Times New Roman"/>
          <w:sz w:val="20"/>
          <w:szCs w:val="20"/>
        </w:rPr>
        <w:t>Regionalisierungsgesetzes</w:t>
      </w:r>
      <w:proofErr w:type="spellEnd"/>
      <w:r w:rsidRPr="00B67461">
        <w:rPr>
          <w:rFonts w:ascii="Times" w:hAnsi="Times" w:cs="Times New Roman"/>
          <w:sz w:val="20"/>
          <w:szCs w:val="20"/>
        </w:rPr>
        <w:t xml:space="preserve"> beschlossen. Damit kann der Gesetzgeber die </w:t>
      </w:r>
      <w:proofErr w:type="spellStart"/>
      <w:r w:rsidRPr="00B67461">
        <w:rPr>
          <w:rFonts w:ascii="Times" w:hAnsi="Times" w:cs="Times New Roman"/>
          <w:sz w:val="20"/>
          <w:szCs w:val="20"/>
        </w:rPr>
        <w:t>Regionalisierungsmittel</w:t>
      </w:r>
      <w:proofErr w:type="spellEnd"/>
      <w:r w:rsidRPr="00B67461">
        <w:rPr>
          <w:rFonts w:ascii="Times" w:hAnsi="Times" w:cs="Times New Roman"/>
          <w:sz w:val="20"/>
          <w:szCs w:val="20"/>
        </w:rPr>
        <w:t xml:space="preserve"> in diesem Jahr um 3,7 Milliarden erhöhen. Damit ist die Finanzierung des sogenannten „9 für 90-Ticket“ gesichert, das Angebot ist ab 1</w:t>
      </w:r>
      <w:r>
        <w:rPr>
          <w:rFonts w:ascii="Times" w:hAnsi="Times" w:cs="Times New Roman"/>
          <w:sz w:val="20"/>
          <w:szCs w:val="20"/>
        </w:rPr>
        <w:t>. Juni dieses Jahres erhältlich</w:t>
      </w:r>
    </w:p>
    <w:p w:rsidR="00B67461" w:rsidRDefault="00B67461">
      <w:bookmarkStart w:id="0" w:name="_GoBack"/>
      <w:bookmarkEnd w:id="0"/>
    </w:p>
    <w:p w:rsidR="003A130F" w:rsidRDefault="00B67461">
      <w:r w:rsidRPr="00B67461">
        <w:drawing>
          <wp:inline distT="0" distB="0" distL="0" distR="0" wp14:anchorId="54D455E7" wp14:editId="70F061F8">
            <wp:extent cx="5756910" cy="3236881"/>
            <wp:effectExtent l="0" t="0" r="889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236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130F" w:rsidSect="005205A7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461"/>
    <w:rsid w:val="003A130F"/>
    <w:rsid w:val="005205A7"/>
    <w:rsid w:val="00611EAC"/>
    <w:rsid w:val="00B67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BE81EF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Hase &amp; Maus"/>
    <w:rsid w:val="00611EAC"/>
    <w:rPr>
      <w:rFonts w:ascii="Arial" w:hAnsi="Arial"/>
    </w:rPr>
  </w:style>
  <w:style w:type="paragraph" w:styleId="berschrift2">
    <w:name w:val="heading 2"/>
    <w:basedOn w:val="Standard"/>
    <w:link w:val="berschrift2Zeichen"/>
    <w:uiPriority w:val="9"/>
    <w:qFormat/>
    <w:rsid w:val="00B67461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rsid w:val="00611EAC"/>
    <w:rPr>
      <w:rFonts w:ascii="Arial" w:hAnsi="Arial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67461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67461"/>
    <w:rPr>
      <w:rFonts w:ascii="Lucida Grande" w:hAnsi="Lucida Grande"/>
      <w:sz w:val="18"/>
      <w:szCs w:val="18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B67461"/>
    <w:rPr>
      <w:rFonts w:ascii="Times" w:hAnsi="Times"/>
      <w:b/>
      <w:bCs/>
      <w:sz w:val="36"/>
      <w:szCs w:val="36"/>
    </w:rPr>
  </w:style>
  <w:style w:type="character" w:customStyle="1" w:styleId="bpa-topline-title">
    <w:name w:val="bpa-topline-title"/>
    <w:basedOn w:val="Absatzstandardschriftart"/>
    <w:rsid w:val="00B67461"/>
  </w:style>
  <w:style w:type="character" w:customStyle="1" w:styleId="bpa-teaser-title-text-inner">
    <w:name w:val="bpa-teaser-title-text-inner"/>
    <w:basedOn w:val="Absatzstandardschriftart"/>
    <w:rsid w:val="00B67461"/>
  </w:style>
  <w:style w:type="paragraph" w:styleId="StandardWeb">
    <w:name w:val="Normal (Web)"/>
    <w:basedOn w:val="Standard"/>
    <w:uiPriority w:val="99"/>
    <w:semiHidden/>
    <w:unhideWhenUsed/>
    <w:rsid w:val="00B6746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aliases w:val="Hase &amp; Maus"/>
    <w:rsid w:val="00611EAC"/>
    <w:rPr>
      <w:rFonts w:ascii="Arial" w:hAnsi="Arial"/>
    </w:rPr>
  </w:style>
  <w:style w:type="paragraph" w:styleId="berschrift2">
    <w:name w:val="heading 2"/>
    <w:basedOn w:val="Standard"/>
    <w:link w:val="berschrift2Zeichen"/>
    <w:uiPriority w:val="9"/>
    <w:qFormat/>
    <w:rsid w:val="00B67461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rsid w:val="00611EAC"/>
    <w:rPr>
      <w:rFonts w:ascii="Arial" w:hAnsi="Arial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B67461"/>
    <w:rPr>
      <w:rFonts w:ascii="Lucida Grande" w:hAnsi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B67461"/>
    <w:rPr>
      <w:rFonts w:ascii="Lucida Grande" w:hAnsi="Lucida Grande"/>
      <w:sz w:val="18"/>
      <w:szCs w:val="18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B67461"/>
    <w:rPr>
      <w:rFonts w:ascii="Times" w:hAnsi="Times"/>
      <w:b/>
      <w:bCs/>
      <w:sz w:val="36"/>
      <w:szCs w:val="36"/>
    </w:rPr>
  </w:style>
  <w:style w:type="character" w:customStyle="1" w:styleId="bpa-topline-title">
    <w:name w:val="bpa-topline-title"/>
    <w:basedOn w:val="Absatzstandardschriftart"/>
    <w:rsid w:val="00B67461"/>
  </w:style>
  <w:style w:type="character" w:customStyle="1" w:styleId="bpa-teaser-title-text-inner">
    <w:name w:val="bpa-teaser-title-text-inner"/>
    <w:basedOn w:val="Absatzstandardschriftart"/>
    <w:rsid w:val="00B67461"/>
  </w:style>
  <w:style w:type="paragraph" w:styleId="StandardWeb">
    <w:name w:val="Normal (Web)"/>
    <w:basedOn w:val="Standard"/>
    <w:uiPriority w:val="99"/>
    <w:semiHidden/>
    <w:unhideWhenUsed/>
    <w:rsid w:val="00B67461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499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88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5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332</Characters>
  <Application>Microsoft Macintosh Word</Application>
  <DocSecurity>0</DocSecurity>
  <Lines>11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Öffentlicher Personenverkehr 9-Euro-Ticket ab Juni 2022 </vt:lpstr>
    </vt:vector>
  </TitlesOfParts>
  <Manager/>
  <Company/>
  <LinksUpToDate>false</LinksUpToDate>
  <CharactersWithSpaces>379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Gerlach</dc:creator>
  <cp:keywords/>
  <dc:description/>
  <cp:lastModifiedBy>S Gerlach</cp:lastModifiedBy>
  <cp:revision>1</cp:revision>
  <dcterms:created xsi:type="dcterms:W3CDTF">2022-05-04T10:24:00Z</dcterms:created>
  <dcterms:modified xsi:type="dcterms:W3CDTF">2022-05-04T10:26:00Z</dcterms:modified>
  <cp:category/>
</cp:coreProperties>
</file>